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4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3261"/>
      </w:tblGrid>
      <w:tr w:rsidR="00010873" w:rsidRPr="00010873" w:rsidTr="00135DA2">
        <w:trPr>
          <w:trHeight w:val="565"/>
        </w:trPr>
        <w:tc>
          <w:tcPr>
            <w:tcW w:w="6379" w:type="dxa"/>
            <w:vAlign w:val="center"/>
          </w:tcPr>
          <w:p w:rsidR="00010873" w:rsidRPr="00010873" w:rsidRDefault="00010873" w:rsidP="00010873">
            <w:pPr>
              <w:ind w:left="0" w:firstLine="0"/>
              <w:jc w:val="left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N</w:t>
            </w:r>
            <w:r w:rsidRPr="00010873">
              <w:rPr>
                <w:rFonts w:asciiTheme="minorHAnsi" w:hAnsiTheme="minorHAnsi"/>
                <w:b/>
              </w:rPr>
              <w:t>OM-Prénom :</w:t>
            </w:r>
          </w:p>
        </w:tc>
        <w:tc>
          <w:tcPr>
            <w:tcW w:w="3261" w:type="dxa"/>
            <w:vAlign w:val="center"/>
          </w:tcPr>
          <w:p w:rsidR="00010873" w:rsidRPr="00010873" w:rsidRDefault="00010873" w:rsidP="000A4252">
            <w:pPr>
              <w:ind w:left="0" w:firstLine="0"/>
              <w:rPr>
                <w:rFonts w:asciiTheme="minorHAnsi" w:hAnsiTheme="minorHAnsi"/>
                <w:b/>
              </w:rPr>
            </w:pPr>
            <w:r w:rsidRPr="00010873">
              <w:rPr>
                <w:rFonts w:asciiTheme="minorHAnsi" w:hAnsiTheme="minorHAnsi"/>
                <w:b/>
              </w:rPr>
              <w:t>DATE :</w:t>
            </w:r>
          </w:p>
        </w:tc>
      </w:tr>
      <w:tr w:rsidR="00010873" w:rsidRPr="00010873" w:rsidTr="00135DA2">
        <w:trPr>
          <w:trHeight w:val="527"/>
        </w:trPr>
        <w:tc>
          <w:tcPr>
            <w:tcW w:w="6379" w:type="dxa"/>
            <w:vAlign w:val="center"/>
          </w:tcPr>
          <w:p w:rsidR="00010873" w:rsidRPr="00010873" w:rsidRDefault="00010873" w:rsidP="00010873">
            <w:pPr>
              <w:ind w:left="0" w:firstLine="0"/>
              <w:jc w:val="left"/>
              <w:rPr>
                <w:rFonts w:asciiTheme="minorHAnsi" w:hAnsiTheme="minorHAnsi"/>
                <w:b/>
              </w:rPr>
            </w:pPr>
            <w:r w:rsidRPr="00010873">
              <w:rPr>
                <w:rFonts w:asciiTheme="minorHAnsi" w:hAnsiTheme="minorHAnsi"/>
                <w:b/>
              </w:rPr>
              <w:t>ETABLISSEMENT :</w:t>
            </w:r>
          </w:p>
        </w:tc>
        <w:tc>
          <w:tcPr>
            <w:tcW w:w="3261" w:type="dxa"/>
            <w:vAlign w:val="center"/>
          </w:tcPr>
          <w:p w:rsidR="00010873" w:rsidRPr="00010873" w:rsidRDefault="00010873" w:rsidP="000A4252">
            <w:pPr>
              <w:ind w:left="0" w:firstLine="0"/>
              <w:rPr>
                <w:rFonts w:asciiTheme="minorHAnsi" w:hAnsiTheme="minorHAnsi"/>
                <w:b/>
              </w:rPr>
            </w:pPr>
            <w:r w:rsidRPr="00010873">
              <w:rPr>
                <w:rFonts w:asciiTheme="minorHAnsi" w:hAnsiTheme="minorHAnsi"/>
                <w:b/>
              </w:rPr>
              <w:t>N°LICENCE :</w:t>
            </w:r>
          </w:p>
        </w:tc>
      </w:tr>
      <w:tr w:rsidR="00135DA2" w:rsidRPr="00010873" w:rsidTr="00135DA2">
        <w:trPr>
          <w:trHeight w:val="1006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135DA2" w:rsidRPr="00010873" w:rsidRDefault="0036480A" w:rsidP="0036480A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CERTIFICATION JO :</w:t>
            </w:r>
            <w:r w:rsidR="00135DA2" w:rsidRPr="00010873">
              <w:rPr>
                <w:rFonts w:asciiTheme="minorHAnsi" w:hAnsiTheme="minorHAnsi"/>
                <w:b/>
              </w:rPr>
              <w:t xml:space="preserve"> CONNAISSANCE DU REGLEMENT</w:t>
            </w:r>
          </w:p>
        </w:tc>
        <w:tc>
          <w:tcPr>
            <w:tcW w:w="3261" w:type="dxa"/>
            <w:vAlign w:val="center"/>
          </w:tcPr>
          <w:p w:rsidR="00135DA2" w:rsidRPr="00010873" w:rsidRDefault="00135DA2" w:rsidP="00010873">
            <w:pPr>
              <w:ind w:left="0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 :       /8</w:t>
            </w:r>
          </w:p>
        </w:tc>
      </w:tr>
    </w:tbl>
    <w:p w:rsidR="00010873" w:rsidRDefault="00010873" w:rsidP="000A4252">
      <w:pPr>
        <w:ind w:left="23"/>
        <w:rPr>
          <w:rFonts w:asciiTheme="minorHAnsi" w:hAnsiTheme="minorHAnsi"/>
        </w:rPr>
      </w:pPr>
    </w:p>
    <w:p w:rsidR="00010873" w:rsidRDefault="00010873" w:rsidP="000A4252">
      <w:pPr>
        <w:ind w:left="23"/>
        <w:rPr>
          <w:rFonts w:asciiTheme="minorHAnsi" w:hAnsiTheme="minorHAnsi"/>
        </w:rPr>
      </w:pPr>
    </w:p>
    <w:p w:rsidR="00010873" w:rsidRPr="00135DA2" w:rsidRDefault="00010873" w:rsidP="00010873">
      <w:pPr>
        <w:ind w:left="23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35DA2">
        <w:rPr>
          <w:rFonts w:asciiTheme="minorHAnsi" w:hAnsiTheme="minorHAnsi"/>
          <w:b/>
          <w:sz w:val="28"/>
          <w:szCs w:val="28"/>
          <w:u w:val="single"/>
        </w:rPr>
        <w:t>BARRER LES MAUVAISES REPONSES</w:t>
      </w:r>
    </w:p>
    <w:p w:rsidR="00010873" w:rsidRDefault="00010873" w:rsidP="000A4252">
      <w:pPr>
        <w:ind w:left="23"/>
        <w:rPr>
          <w:rFonts w:asciiTheme="minorHAnsi" w:hAnsiTheme="minorHAnsi"/>
        </w:rPr>
      </w:pPr>
    </w:p>
    <w:p w:rsidR="00010873" w:rsidRPr="000A4252" w:rsidRDefault="00010873" w:rsidP="000A4252">
      <w:pPr>
        <w:ind w:left="23"/>
        <w:rPr>
          <w:rFonts w:asciiTheme="minorHAnsi" w:hAnsiTheme="minorHAnsi"/>
        </w:rPr>
      </w:pPr>
    </w:p>
    <w:p w:rsidR="00010873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L’aire de jeu minime est plus grande que celle des benjamin(e)s, et mesure 9m sur 7m. </w:t>
      </w:r>
    </w:p>
    <w:p w:rsidR="00010873" w:rsidRDefault="0066020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spacing w:after="155" w:line="259" w:lineRule="auto"/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La hauteur du filet est la même pour toutes les catégories : 2m10. </w:t>
      </w:r>
    </w:p>
    <w:p w:rsidR="0066020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9E62F6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Il est possible d’inscrire 8 joueurs sur la feuille de match (4 remplaçants)</w:t>
      </w:r>
      <w:r w:rsidR="000A4252" w:rsidRPr="00010873">
        <w:rPr>
          <w:rFonts w:asciiTheme="minorHAnsi" w:hAnsiTheme="minorHAnsi"/>
          <w:b/>
          <w:sz w:val="18"/>
          <w:szCs w:val="18"/>
        </w:rPr>
        <w:t xml:space="preserve"> </w:t>
      </w:r>
    </w:p>
    <w:p w:rsidR="0066020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9E62F6" w:rsidRPr="00010873" w:rsidRDefault="009E62F6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Il est interdit de toucher le filet avec son corps</w:t>
      </w:r>
    </w:p>
    <w:p w:rsidR="0066020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9E62F6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Le joueur « poste 4 » est placé à l’avant-gauche avant la frappe du serveur</w:t>
      </w:r>
    </w:p>
    <w:p w:rsidR="0066020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9E62F6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Le joueur « poste 1 » est arrière</w:t>
      </w:r>
    </w:p>
    <w:p w:rsidR="000A4252" w:rsidRDefault="000A4252" w:rsidP="00010873">
      <w:pPr>
        <w:pStyle w:val="Paragraphedeliste"/>
        <w:spacing w:after="154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4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9E62F6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="Calibri" w:eastAsia="Times New Roman" w:hAnsi="Calibri" w:cs="Times New Roman"/>
          <w:b/>
          <w:sz w:val="18"/>
          <w:szCs w:val="18"/>
        </w:rPr>
        <w:t>Le joueur « poste 1 » de l’équipe en réception doit se situer derrière un de ses avants au moins avant le service</w:t>
      </w:r>
    </w:p>
    <w:p w:rsidR="000A4252" w:rsidRDefault="000A4252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Les remplacements doivent être autorisés par l’arbitre. </w:t>
      </w:r>
    </w:p>
    <w:p w:rsidR="0066020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Le ballon est « dehors » (OUT) quand il touche entièrement</w:t>
      </w:r>
      <w:r w:rsidR="00660203" w:rsidRPr="00010873">
        <w:rPr>
          <w:rFonts w:asciiTheme="minorHAnsi" w:hAnsiTheme="minorHAnsi"/>
          <w:b/>
          <w:sz w:val="18"/>
          <w:szCs w:val="18"/>
        </w:rPr>
        <w:t xml:space="preserve"> à</w:t>
      </w:r>
      <w:r w:rsidRPr="00010873">
        <w:rPr>
          <w:rFonts w:asciiTheme="minorHAnsi" w:hAnsiTheme="minorHAnsi"/>
          <w:b/>
          <w:sz w:val="18"/>
          <w:szCs w:val="18"/>
        </w:rPr>
        <w:t xml:space="preserve"> </w:t>
      </w:r>
      <w:r w:rsidR="00660203" w:rsidRPr="00010873">
        <w:rPr>
          <w:rFonts w:asciiTheme="minorHAnsi" w:hAnsiTheme="minorHAnsi"/>
          <w:b/>
          <w:sz w:val="18"/>
          <w:szCs w:val="18"/>
        </w:rPr>
        <w:t xml:space="preserve">l’extérieur des lignes </w:t>
      </w:r>
      <w:r w:rsidRPr="00010873">
        <w:rPr>
          <w:rFonts w:asciiTheme="minorHAnsi" w:hAnsiTheme="minorHAnsi"/>
          <w:b/>
          <w:sz w:val="18"/>
          <w:szCs w:val="18"/>
        </w:rPr>
        <w:t xml:space="preserve">du terrain. </w:t>
      </w:r>
    </w:p>
    <w:p w:rsidR="00660203" w:rsidRPr="00010873" w:rsidRDefault="0066020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660203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Pour attaquer au-dessus de la bande blanche, le joueur arrière « poste 1 » doit prendre son impulsion avant la ligne</w:t>
      </w:r>
      <w:r w:rsidRPr="00010873">
        <w:rPr>
          <w:rFonts w:asciiTheme="minorHAnsi" w:hAnsiTheme="minorHAnsi"/>
          <w:sz w:val="18"/>
          <w:szCs w:val="18"/>
        </w:rPr>
        <w:t xml:space="preserve"> </w:t>
      </w:r>
      <w:r w:rsidRPr="00010873">
        <w:rPr>
          <w:rFonts w:asciiTheme="minorHAnsi" w:hAnsiTheme="minorHAnsi"/>
          <w:b/>
          <w:sz w:val="18"/>
          <w:szCs w:val="18"/>
        </w:rPr>
        <w:t>des 3 mètres</w:t>
      </w:r>
    </w:p>
    <w:p w:rsidR="00E41B6A" w:rsidRDefault="000A4252" w:rsidP="00010873">
      <w:pPr>
        <w:pStyle w:val="Paragraphedeliste"/>
        <w:spacing w:after="0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0" w:line="259" w:lineRule="auto"/>
        <w:ind w:left="735" w:firstLine="0"/>
        <w:jc w:val="center"/>
        <w:rPr>
          <w:rFonts w:asciiTheme="minorHAnsi" w:hAnsiTheme="minorHAnsi"/>
          <w:sz w:val="12"/>
          <w:szCs w:val="12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Le ballon peut toucher n’importe quelle partie du corps. </w:t>
      </w:r>
    </w:p>
    <w:p w:rsidR="000A4252" w:rsidRDefault="000A4252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Il est interdit de contrer le service. </w:t>
      </w:r>
    </w:p>
    <w:p w:rsidR="000A4252" w:rsidRDefault="000A4252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A4252" w:rsidRPr="00010873" w:rsidRDefault="000A4252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 xml:space="preserve">Un joueur peut être remplacé </w:t>
      </w:r>
      <w:r w:rsidR="005F1623" w:rsidRPr="00010873">
        <w:rPr>
          <w:rFonts w:asciiTheme="minorHAnsi" w:hAnsiTheme="minorHAnsi"/>
          <w:b/>
          <w:sz w:val="18"/>
          <w:szCs w:val="18"/>
        </w:rPr>
        <w:t>par 2 joueurs différents pendant un set</w:t>
      </w:r>
      <w:r w:rsidRPr="00010873">
        <w:rPr>
          <w:rFonts w:asciiTheme="minorHAnsi" w:hAnsiTheme="minorHAnsi"/>
          <w:b/>
          <w:sz w:val="18"/>
          <w:szCs w:val="18"/>
        </w:rPr>
        <w:t xml:space="preserve">. </w:t>
      </w:r>
    </w:p>
    <w:p w:rsidR="000A4252" w:rsidRDefault="000A4252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010873" w:rsidRPr="00010873" w:rsidRDefault="005F1623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="Calibri" w:eastAsia="Arial" w:hAnsi="Calibri" w:cs="Arial"/>
          <w:b/>
          <w:sz w:val="18"/>
          <w:szCs w:val="18"/>
        </w:rPr>
        <w:t>Un joueur peut toucher le camp adverse avec un pied ou une main, à condition qu’au moins une partie demeure en</w:t>
      </w:r>
      <w:r w:rsidRPr="00010873">
        <w:rPr>
          <w:rFonts w:ascii="Calibri" w:eastAsia="Arial" w:hAnsi="Calibri" w:cs="Arial"/>
          <w:sz w:val="18"/>
          <w:szCs w:val="18"/>
        </w:rPr>
        <w:t xml:space="preserve"> </w:t>
      </w:r>
      <w:r w:rsidRPr="00010873">
        <w:rPr>
          <w:rFonts w:ascii="Calibri" w:eastAsia="Arial" w:hAnsi="Calibri" w:cs="Arial"/>
          <w:b/>
          <w:sz w:val="18"/>
          <w:szCs w:val="18"/>
        </w:rPr>
        <w:t>contact direct avec la ligne centrale.</w:t>
      </w:r>
    </w:p>
    <w:p w:rsid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spacing w:after="155" w:line="259" w:lineRule="auto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E41B6A" w:rsidRPr="00010873" w:rsidRDefault="00E41B6A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Le marqueur ne peut pas signaler une faute de rotation à l’arbitre</w:t>
      </w:r>
    </w:p>
    <w:p w:rsidR="005F1623" w:rsidRDefault="005F162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p w:rsidR="00E41B6A" w:rsidRPr="00010873" w:rsidRDefault="00E41B6A" w:rsidP="00010873">
      <w:pPr>
        <w:pStyle w:val="Paragraphedeliste"/>
        <w:numPr>
          <w:ilvl w:val="0"/>
          <w:numId w:val="4"/>
        </w:numPr>
        <w:rPr>
          <w:rFonts w:asciiTheme="minorHAnsi" w:hAnsiTheme="minorHAnsi"/>
          <w:b/>
          <w:sz w:val="18"/>
          <w:szCs w:val="18"/>
        </w:rPr>
      </w:pPr>
      <w:r w:rsidRPr="00010873">
        <w:rPr>
          <w:rFonts w:asciiTheme="minorHAnsi" w:hAnsiTheme="minorHAnsi"/>
          <w:b/>
          <w:sz w:val="18"/>
          <w:szCs w:val="18"/>
        </w:rPr>
        <w:t>Le marqueur donne le score à voix haute avant chaque service, en annonçant le score de l’équipe qui sert en premier</w:t>
      </w:r>
    </w:p>
    <w:p w:rsidR="005F1623" w:rsidRDefault="005F162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  <w:r w:rsidRPr="00010873">
        <w:rPr>
          <w:rFonts w:asciiTheme="minorHAnsi" w:hAnsiTheme="minorHAnsi"/>
          <w:sz w:val="18"/>
          <w:szCs w:val="18"/>
        </w:rPr>
        <w:t>VRAI                             FAUX</w:t>
      </w:r>
    </w:p>
    <w:p w:rsidR="00010873" w:rsidRPr="00010873" w:rsidRDefault="00010873" w:rsidP="00010873">
      <w:pPr>
        <w:pStyle w:val="Paragraphedeliste"/>
        <w:ind w:left="735" w:firstLine="0"/>
        <w:jc w:val="center"/>
        <w:rPr>
          <w:rFonts w:asciiTheme="minorHAnsi" w:hAnsiTheme="minorHAnsi"/>
          <w:sz w:val="18"/>
          <w:szCs w:val="18"/>
        </w:rPr>
      </w:pPr>
    </w:p>
    <w:sectPr w:rsidR="00010873" w:rsidRPr="00010873" w:rsidSect="00BD403F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6A5" w:rsidRDefault="009F76A5" w:rsidP="00010873">
      <w:pPr>
        <w:spacing w:after="0" w:line="240" w:lineRule="auto"/>
      </w:pPr>
      <w:r>
        <w:separator/>
      </w:r>
    </w:p>
  </w:endnote>
  <w:endnote w:type="continuationSeparator" w:id="0">
    <w:p w:rsidR="009F76A5" w:rsidRDefault="009F76A5" w:rsidP="0001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6A5" w:rsidRDefault="009F76A5" w:rsidP="00010873">
      <w:pPr>
        <w:spacing w:after="0" w:line="240" w:lineRule="auto"/>
      </w:pPr>
      <w:r>
        <w:separator/>
      </w:r>
    </w:p>
  </w:footnote>
  <w:footnote w:type="continuationSeparator" w:id="0">
    <w:p w:rsidR="009F76A5" w:rsidRDefault="009F76A5" w:rsidP="00010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1CCB"/>
    <w:multiLevelType w:val="hybridMultilevel"/>
    <w:tmpl w:val="D3BEA122"/>
    <w:lvl w:ilvl="0" w:tplc="040C000F">
      <w:start w:val="1"/>
      <w:numFmt w:val="decimal"/>
      <w:lvlText w:val="%1."/>
      <w:lvlJc w:val="left"/>
      <w:pPr>
        <w:ind w:left="735" w:hanging="360"/>
      </w:p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4170BC9"/>
    <w:multiLevelType w:val="hybridMultilevel"/>
    <w:tmpl w:val="BB9A8112"/>
    <w:lvl w:ilvl="0" w:tplc="225CA27E">
      <w:start w:val="1"/>
      <w:numFmt w:val="decimal"/>
      <w:lvlText w:val="%1"/>
      <w:lvlJc w:val="left"/>
      <w:pPr>
        <w:ind w:left="128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E17A">
      <w:start w:val="1"/>
      <w:numFmt w:val="lowerLetter"/>
      <w:lvlText w:val="%2"/>
      <w:lvlJc w:val="left"/>
      <w:pPr>
        <w:ind w:left="153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ECE18">
      <w:start w:val="1"/>
      <w:numFmt w:val="lowerRoman"/>
      <w:lvlText w:val="%3"/>
      <w:lvlJc w:val="left"/>
      <w:pPr>
        <w:ind w:left="22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4126">
      <w:start w:val="1"/>
      <w:numFmt w:val="decimal"/>
      <w:lvlText w:val="%4"/>
      <w:lvlJc w:val="left"/>
      <w:pPr>
        <w:ind w:left="29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EA7CE">
      <w:start w:val="1"/>
      <w:numFmt w:val="lowerLetter"/>
      <w:lvlText w:val="%5"/>
      <w:lvlJc w:val="left"/>
      <w:pPr>
        <w:ind w:left="36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A2B22">
      <w:start w:val="1"/>
      <w:numFmt w:val="lowerRoman"/>
      <w:lvlText w:val="%6"/>
      <w:lvlJc w:val="left"/>
      <w:pPr>
        <w:ind w:left="44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2A46A">
      <w:start w:val="1"/>
      <w:numFmt w:val="decimal"/>
      <w:lvlText w:val="%7"/>
      <w:lvlJc w:val="left"/>
      <w:pPr>
        <w:ind w:left="513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67FC6">
      <w:start w:val="1"/>
      <w:numFmt w:val="lowerLetter"/>
      <w:lvlText w:val="%8"/>
      <w:lvlJc w:val="left"/>
      <w:pPr>
        <w:ind w:left="585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82C0E">
      <w:start w:val="1"/>
      <w:numFmt w:val="lowerRoman"/>
      <w:lvlText w:val="%9"/>
      <w:lvlJc w:val="left"/>
      <w:pPr>
        <w:ind w:left="657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01DE"/>
    <w:multiLevelType w:val="hybridMultilevel"/>
    <w:tmpl w:val="7D989990"/>
    <w:lvl w:ilvl="0" w:tplc="C706AFAC">
      <w:start w:val="1"/>
      <w:numFmt w:val="decimal"/>
      <w:lvlText w:val="%1"/>
      <w:lvlJc w:val="left"/>
      <w:pPr>
        <w:ind w:left="122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09392">
      <w:start w:val="1"/>
      <w:numFmt w:val="lowerLetter"/>
      <w:lvlText w:val="%2"/>
      <w:lvlJc w:val="left"/>
      <w:pPr>
        <w:ind w:left="15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61790">
      <w:start w:val="1"/>
      <w:numFmt w:val="lowerRoman"/>
      <w:lvlText w:val="%3"/>
      <w:lvlJc w:val="left"/>
      <w:pPr>
        <w:ind w:left="22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6D4E0">
      <w:start w:val="1"/>
      <w:numFmt w:val="decimal"/>
      <w:lvlText w:val="%4"/>
      <w:lvlJc w:val="left"/>
      <w:pPr>
        <w:ind w:left="29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8AE82">
      <w:start w:val="1"/>
      <w:numFmt w:val="lowerLetter"/>
      <w:lvlText w:val="%5"/>
      <w:lvlJc w:val="left"/>
      <w:pPr>
        <w:ind w:left="37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CD52A">
      <w:start w:val="1"/>
      <w:numFmt w:val="lowerRoman"/>
      <w:lvlText w:val="%6"/>
      <w:lvlJc w:val="left"/>
      <w:pPr>
        <w:ind w:left="44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A5CA6">
      <w:start w:val="1"/>
      <w:numFmt w:val="decimal"/>
      <w:lvlText w:val="%7"/>
      <w:lvlJc w:val="left"/>
      <w:pPr>
        <w:ind w:left="51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4A0CA">
      <w:start w:val="1"/>
      <w:numFmt w:val="lowerLetter"/>
      <w:lvlText w:val="%8"/>
      <w:lvlJc w:val="left"/>
      <w:pPr>
        <w:ind w:left="58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2AAA0">
      <w:start w:val="1"/>
      <w:numFmt w:val="lowerRoman"/>
      <w:lvlText w:val="%9"/>
      <w:lvlJc w:val="left"/>
      <w:pPr>
        <w:ind w:left="65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01AAD"/>
    <w:multiLevelType w:val="hybridMultilevel"/>
    <w:tmpl w:val="0D2E057C"/>
    <w:lvl w:ilvl="0" w:tplc="D4A8BAA0">
      <w:start w:val="1"/>
      <w:numFmt w:val="decimal"/>
      <w:lvlText w:val="%1"/>
      <w:lvlJc w:val="left"/>
      <w:pPr>
        <w:ind w:left="1221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88D68">
      <w:start w:val="1"/>
      <w:numFmt w:val="lowerLetter"/>
      <w:lvlText w:val="%2"/>
      <w:lvlJc w:val="left"/>
      <w:pPr>
        <w:ind w:left="15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8CAE8">
      <w:start w:val="1"/>
      <w:numFmt w:val="lowerRoman"/>
      <w:lvlText w:val="%3"/>
      <w:lvlJc w:val="left"/>
      <w:pPr>
        <w:ind w:left="22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5E0C">
      <w:start w:val="1"/>
      <w:numFmt w:val="decimal"/>
      <w:lvlText w:val="%4"/>
      <w:lvlJc w:val="left"/>
      <w:pPr>
        <w:ind w:left="29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22280">
      <w:start w:val="1"/>
      <w:numFmt w:val="lowerLetter"/>
      <w:lvlText w:val="%5"/>
      <w:lvlJc w:val="left"/>
      <w:pPr>
        <w:ind w:left="370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CF9DC">
      <w:start w:val="1"/>
      <w:numFmt w:val="lowerRoman"/>
      <w:lvlText w:val="%6"/>
      <w:lvlJc w:val="left"/>
      <w:pPr>
        <w:ind w:left="442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55E">
      <w:start w:val="1"/>
      <w:numFmt w:val="decimal"/>
      <w:lvlText w:val="%7"/>
      <w:lvlJc w:val="left"/>
      <w:pPr>
        <w:ind w:left="51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A83A6">
      <w:start w:val="1"/>
      <w:numFmt w:val="lowerLetter"/>
      <w:lvlText w:val="%8"/>
      <w:lvlJc w:val="left"/>
      <w:pPr>
        <w:ind w:left="58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8A0EE">
      <w:start w:val="1"/>
      <w:numFmt w:val="lowerRoman"/>
      <w:lvlText w:val="%9"/>
      <w:lvlJc w:val="left"/>
      <w:pPr>
        <w:ind w:left="658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52"/>
    <w:rsid w:val="00010873"/>
    <w:rsid w:val="000A4252"/>
    <w:rsid w:val="00135DA2"/>
    <w:rsid w:val="001B0509"/>
    <w:rsid w:val="0034581D"/>
    <w:rsid w:val="0036480A"/>
    <w:rsid w:val="005F1623"/>
    <w:rsid w:val="00660203"/>
    <w:rsid w:val="009E62F6"/>
    <w:rsid w:val="009F76A5"/>
    <w:rsid w:val="00B40D0A"/>
    <w:rsid w:val="00BD403F"/>
    <w:rsid w:val="00C76396"/>
    <w:rsid w:val="00CD5B55"/>
    <w:rsid w:val="00E41B6A"/>
    <w:rsid w:val="00E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1811-14B8-446C-B467-1193C536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252"/>
    <w:pPr>
      <w:spacing w:after="5" w:line="250" w:lineRule="auto"/>
      <w:ind w:left="38" w:hanging="8"/>
      <w:jc w:val="both"/>
    </w:pPr>
    <w:rPr>
      <w:rFonts w:ascii="Sylfaen" w:eastAsia="Sylfaen" w:hAnsi="Sylfaen" w:cs="Sylfaen"/>
      <w:color w:val="000000"/>
      <w:sz w:val="24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0A4252"/>
    <w:pPr>
      <w:keepNext/>
      <w:keepLines/>
      <w:spacing w:after="0"/>
      <w:ind w:left="40" w:hanging="10"/>
      <w:jc w:val="center"/>
      <w:outlineLvl w:val="1"/>
    </w:pPr>
    <w:rPr>
      <w:rFonts w:ascii="Sylfaen" w:eastAsia="Sylfaen" w:hAnsi="Sylfaen" w:cs="Sylfaen"/>
      <w:color w:val="000000"/>
      <w:sz w:val="36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0A4252"/>
    <w:pPr>
      <w:keepNext/>
      <w:keepLines/>
      <w:spacing w:after="11" w:line="249" w:lineRule="auto"/>
      <w:ind w:left="10" w:hanging="10"/>
      <w:outlineLvl w:val="2"/>
    </w:pPr>
    <w:rPr>
      <w:rFonts w:ascii="Sylfaen" w:eastAsia="Sylfaen" w:hAnsi="Sylfaen" w:cs="Sylfaen"/>
      <w:color w:val="000000"/>
      <w:sz w:val="24"/>
      <w:u w:val="single" w:color="000000"/>
      <w:lang w:eastAsia="fr-FR"/>
    </w:rPr>
  </w:style>
  <w:style w:type="paragraph" w:styleId="Titre4">
    <w:name w:val="heading 4"/>
    <w:next w:val="Normal"/>
    <w:link w:val="Titre4Car"/>
    <w:uiPriority w:val="9"/>
    <w:unhideWhenUsed/>
    <w:qFormat/>
    <w:rsid w:val="000A4252"/>
    <w:pPr>
      <w:keepNext/>
      <w:keepLines/>
      <w:spacing w:after="11" w:line="249" w:lineRule="auto"/>
      <w:ind w:left="40" w:hanging="10"/>
      <w:jc w:val="center"/>
      <w:outlineLvl w:val="3"/>
    </w:pPr>
    <w:rPr>
      <w:rFonts w:ascii="Sylfaen" w:eastAsia="Sylfaen" w:hAnsi="Sylfaen" w:cs="Sylfaen"/>
      <w:color w:val="000000"/>
      <w:sz w:val="24"/>
      <w:lang w:eastAsia="fr-FR"/>
    </w:rPr>
  </w:style>
  <w:style w:type="paragraph" w:styleId="Titre5">
    <w:name w:val="heading 5"/>
    <w:next w:val="Normal"/>
    <w:link w:val="Titre5Car"/>
    <w:uiPriority w:val="9"/>
    <w:unhideWhenUsed/>
    <w:qFormat/>
    <w:rsid w:val="000A4252"/>
    <w:pPr>
      <w:keepNext/>
      <w:keepLines/>
      <w:spacing w:after="11" w:line="249" w:lineRule="auto"/>
      <w:ind w:left="40" w:hanging="10"/>
      <w:jc w:val="center"/>
      <w:outlineLvl w:val="4"/>
    </w:pPr>
    <w:rPr>
      <w:rFonts w:ascii="Sylfaen" w:eastAsia="Sylfaen" w:hAnsi="Sylfaen" w:cs="Sylfaen"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A4252"/>
    <w:rPr>
      <w:rFonts w:ascii="Sylfaen" w:eastAsia="Sylfaen" w:hAnsi="Sylfaen" w:cs="Sylfaen"/>
      <w:color w:val="000000"/>
      <w:sz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A4252"/>
    <w:rPr>
      <w:rFonts w:ascii="Sylfaen" w:eastAsia="Sylfaen" w:hAnsi="Sylfaen" w:cs="Sylfaen"/>
      <w:color w:val="000000"/>
      <w:sz w:val="24"/>
      <w:u w:val="single" w:color="00000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A4252"/>
    <w:rPr>
      <w:rFonts w:ascii="Sylfaen" w:eastAsia="Sylfaen" w:hAnsi="Sylfaen" w:cs="Sylfaen"/>
      <w:color w:val="000000"/>
      <w:sz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A4252"/>
    <w:rPr>
      <w:rFonts w:ascii="Sylfaen" w:eastAsia="Sylfaen" w:hAnsi="Sylfaen" w:cs="Sylfaen"/>
      <w:color w:val="000000"/>
      <w:sz w:val="24"/>
      <w:lang w:eastAsia="fr-FR"/>
    </w:rPr>
  </w:style>
  <w:style w:type="table" w:customStyle="1" w:styleId="TableGrid">
    <w:name w:val="TableGrid"/>
    <w:rsid w:val="000A4252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108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1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873"/>
    <w:rPr>
      <w:rFonts w:ascii="Sylfaen" w:eastAsia="Sylfaen" w:hAnsi="Sylfaen" w:cs="Sylfaen"/>
      <w:color w:val="000000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873"/>
    <w:rPr>
      <w:rFonts w:ascii="Sylfaen" w:eastAsia="Sylfaen" w:hAnsi="Sylfaen" w:cs="Sylfaen"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Soutison</dc:creator>
  <cp:keywords/>
  <dc:description/>
  <cp:lastModifiedBy>stephane reitter</cp:lastModifiedBy>
  <cp:revision>2</cp:revision>
  <dcterms:created xsi:type="dcterms:W3CDTF">2018-06-07T03:33:00Z</dcterms:created>
  <dcterms:modified xsi:type="dcterms:W3CDTF">2018-06-07T03:33:00Z</dcterms:modified>
</cp:coreProperties>
</file>